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ˎ̥" w:hAnsi="ˎ̥" w:cs="宋体"/>
          <w:kern w:val="0"/>
          <w:sz w:val="24"/>
        </w:rPr>
      </w:pPr>
      <w:bookmarkStart w:id="0" w:name="_GoBack"/>
      <w:bookmarkEnd w:id="0"/>
      <w:r>
        <w:rPr>
          <w:rFonts w:hint="eastAsia" w:ascii="ˎ̥" w:hAnsi="ˎ̥" w:cs="宋体"/>
          <w:kern w:val="0"/>
          <w:sz w:val="24"/>
        </w:rPr>
        <w:t>附件：</w:t>
      </w:r>
    </w:p>
    <w:p>
      <w:pPr>
        <w:widowControl/>
        <w:jc w:val="center"/>
        <w:rPr>
          <w:rFonts w:hint="eastAsia" w:ascii="黑体" w:hAnsi="ˎ̥" w:eastAsia="黑体" w:cs="宋体"/>
          <w:kern w:val="0"/>
          <w:sz w:val="32"/>
          <w:szCs w:val="32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>化妆品行政许可检验机构编号</w:t>
      </w:r>
    </w:p>
    <w:tbl>
      <w:tblPr>
        <w:tblStyle w:val="4"/>
        <w:tblW w:w="5000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42"/>
        <w:gridCol w:w="698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90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ˎ̥" w:hAnsi="ˎ̥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编号</w:t>
            </w:r>
          </w:p>
        </w:tc>
        <w:tc>
          <w:tcPr>
            <w:tcW w:w="4095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ˎ̥" w:hAnsi="ˎ̥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化妆品行政许可检验机构名称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ˎ̥" w:hAnsi="ˎ̥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018</w:t>
            </w:r>
          </w:p>
        </w:tc>
        <w:tc>
          <w:tcPr>
            <w:tcW w:w="409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ˎ̥" w:hAnsi="ˎ̥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浙江省食品药品检验所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ˎ̥" w:hAnsi="ˎ̥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019</w:t>
            </w:r>
          </w:p>
        </w:tc>
        <w:tc>
          <w:tcPr>
            <w:tcW w:w="409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ˎ̥" w:hAnsi="ˎ̥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山东省食品药品检验所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ˎ̥" w:hAnsi="ˎ̥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020</w:t>
            </w:r>
          </w:p>
        </w:tc>
        <w:tc>
          <w:tcPr>
            <w:tcW w:w="409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ˎ̥" w:hAnsi="ˎ̥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福建省药品检验所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ˎ̥" w:hAnsi="ˎ̥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021</w:t>
            </w:r>
          </w:p>
        </w:tc>
        <w:tc>
          <w:tcPr>
            <w:tcW w:w="409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ˎ̥" w:hAnsi="ˎ̥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广州市药品检验所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ˎ̥" w:hAnsi="ˎ̥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022</w:t>
            </w:r>
          </w:p>
        </w:tc>
        <w:tc>
          <w:tcPr>
            <w:tcW w:w="409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ˎ̥" w:hAnsi="ˎ̥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深圳市药品检验所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023</w:t>
            </w:r>
          </w:p>
        </w:tc>
        <w:tc>
          <w:tcPr>
            <w:tcW w:w="409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湖北省疾病预防控制中心</w:t>
            </w:r>
          </w:p>
        </w:tc>
      </w:tr>
    </w:tbl>
    <w:p>
      <w:pPr>
        <w:ind w:firstLine="480" w:firstLineChars="200"/>
        <w:rPr>
          <w:rFonts w:hint="eastAsia"/>
          <w:sz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8D0"/>
    <w:rsid w:val="007418D0"/>
    <w:rsid w:val="00951782"/>
    <w:rsid w:val="00CC29F6"/>
    <w:rsid w:val="77641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F16C6628.dotm</Template>
  <Company>CFDA</Company>
  <Pages>2</Pages>
  <Words>123</Words>
  <Characters>706</Characters>
  <Lines>5</Lines>
  <Paragraphs>1</Paragraphs>
  <TotalTime>14</TotalTime>
  <ScaleCrop>false</ScaleCrop>
  <LinksUpToDate>false</LinksUpToDate>
  <CharactersWithSpaces>828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2018-12-10T10:45:00Z</dcterms:created>
  <dc:creator>杜一坤</dc:creator>
  <cp:lastModifiedBy>曹布丁</cp:lastModifiedBy>
  <dcterms:modified xsi:type="dcterms:W3CDTF">2019-12-26T00:57:50Z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